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-BoldMT" w:cs="TimesNewRomanPS-BoldMT"/>
          <w:b/>
          <w:bCs/>
          <w:color w:val="000000"/>
        </w:rPr>
      </w:pPr>
      <w:r w:rsidRPr="00EE6050">
        <w:rPr>
          <w:rFonts w:ascii="TimesNewRomanPS-BoldMT" w:cs="TimesNewRomanPS-BoldMT"/>
          <w:b/>
          <w:bCs/>
          <w:color w:val="000000"/>
        </w:rPr>
        <w:t>Cancers in Childhood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Incidence, Leukemia, and Lymphoma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I. Incidence and overview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Although cancer is the second leading cause of death in children (12% of deaths), it is still relatively uncommon. The incidence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of cancer is increasing, however. Fortunately, with modern aggressive multidisciplinary therapy, 5-year survival rates for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children with cancer exceed 75%.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Cooperative groups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The treatment of children with cancer is highly specialized. Whenever possible, patients younger than 18 to 21 years of age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should be treated in specialized centers related to one of the major pediatric cooperative groups, such as the Children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>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Oncology Group. More than 90% of children younger than 10 years of age are treated in such centers, and their mortality has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decreased proportionally. Only about 30% of teenagers are enrolled in such centers, however, and the mortality rates in this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group have not shown the same improvement.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Incidence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Leukemia and lymphoma make up almost half of the cases of malignancy in childhood, followed by central nervous system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(CNS) tumors. The mortality rate for CNS cancers now exceeds that for acute lymphocytic leukemia.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There is no formal reporting system for malignant tumors in children in the United States. SEER (Surveillance, Epidemiology,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and End Results) reports from the National Cancer Institute indicate that approximately 164 cases of cancer occur per 1 million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population &lt;20 years of age in the following incidences per million: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Leukemia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—</w:t>
      </w:r>
      <w:r w:rsidRPr="00EE6050">
        <w:rPr>
          <w:rFonts w:ascii="TimesNewRomanPSMT" w:eastAsia="TimesNewRomanPSMT" w:cs="TimesNewRomanPSMT"/>
          <w:b/>
          <w:bCs/>
          <w:color w:val="000000"/>
        </w:rPr>
        <w:t>43 Neuroblastoma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—</w:t>
      </w:r>
      <w:r w:rsidRPr="00EE6050">
        <w:rPr>
          <w:rFonts w:ascii="TimesNewRomanPSMT" w:eastAsia="TimesNewRomanPSMT" w:cs="TimesNewRomanPSMT"/>
          <w:b/>
          <w:bCs/>
          <w:color w:val="000000"/>
        </w:rPr>
        <w:t>8 Bone tumors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—</w:t>
      </w:r>
      <w:r w:rsidRPr="00EE6050">
        <w:rPr>
          <w:rFonts w:ascii="TimesNewRomanPSMT" w:eastAsia="TimesNewRomanPSMT" w:cs="TimesNewRomanPSMT"/>
          <w:b/>
          <w:bCs/>
          <w:color w:val="000000"/>
        </w:rPr>
        <w:t>9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CNS tumors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—</w:t>
      </w:r>
      <w:r w:rsidRPr="00EE6050">
        <w:rPr>
          <w:rFonts w:ascii="TimesNewRomanPSMT" w:eastAsia="TimesNewRomanPSMT" w:cs="TimesNewRomanPSMT"/>
          <w:b/>
          <w:bCs/>
          <w:color w:val="000000"/>
        </w:rPr>
        <w:t>29Wilms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—</w:t>
      </w:r>
      <w:r w:rsidRPr="00EE6050">
        <w:rPr>
          <w:rFonts w:ascii="TimesNewRomanPSMT" w:eastAsia="TimesNewRomanPSMT" w:cs="TimesNewRomanPSMT"/>
          <w:b/>
          <w:bCs/>
          <w:color w:val="000000"/>
        </w:rPr>
        <w:t>6 Retinoblastoma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—</w:t>
      </w:r>
      <w:r w:rsidRPr="00EE6050">
        <w:rPr>
          <w:rFonts w:ascii="TimesNewRomanPSMT" w:eastAsia="TimesNewRomanPSMT" w:cs="TimesNewRomanPSMT"/>
          <w:b/>
          <w:bCs/>
          <w:color w:val="000000"/>
        </w:rPr>
        <w:t>3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Lymphomas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—</w:t>
      </w:r>
      <w:r w:rsidRPr="00EE6050">
        <w:rPr>
          <w:rFonts w:ascii="TimesNewRomanPSMT" w:eastAsia="TimesNewRomanPSMT" w:cs="TimesNewRomanPSMT"/>
          <w:b/>
          <w:bCs/>
          <w:color w:val="000000"/>
        </w:rPr>
        <w:t>22Soft tissue sarcomas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—</w:t>
      </w:r>
      <w:r w:rsidRPr="00EE6050">
        <w:rPr>
          <w:rFonts w:ascii="TimesNewRomanPSMT" w:eastAsia="TimesNewRomanPSMT" w:cs="TimesNewRomanPSMT"/>
          <w:b/>
          <w:bCs/>
          <w:color w:val="000000"/>
        </w:rPr>
        <w:t>11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II. Acute leukemia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(see </w:t>
      </w:r>
      <w:r w:rsidRPr="00EE6050">
        <w:rPr>
          <w:rFonts w:ascii="TimesNewRomanPSMT" w:eastAsia="TimesNewRomanPSMT" w:cs="TimesNewRomanPSMT"/>
          <w:b/>
          <w:bCs/>
          <w:color w:val="0000FF"/>
        </w:rPr>
        <w:t>Chapter 25</w:t>
      </w:r>
      <w:r w:rsidRPr="00EE6050">
        <w:rPr>
          <w:rFonts w:ascii="TimesNewRomanPSMT" w:eastAsia="TimesNewRomanPSMT" w:cs="TimesNewRomanPSMT"/>
          <w:b/>
          <w:bCs/>
          <w:color w:val="000000"/>
        </w:rPr>
        <w:t>)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Pathology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Acute lymphoblastic leukemia (ALL) accounts for 80% to 85%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leukemias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in childhood. Acute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myelogenous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leukemia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(AML) accounts for 15% and chronic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myelogenous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leukemia accounts for 5% of cases.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In ALL, 15% to 25% of cases are T-cell, &lt;5% are B-cell, and the remainder are precursor B-cell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leukemias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. Of the precursor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Bcell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leukemias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70% possess the common acute lymphoblastic leukemia antigen (CALLA, CD-10). They are usually also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terminal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deoxynucleotidyl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transferase</w:t>
      </w:r>
      <w:proofErr w:type="spellEnd"/>
      <w:r w:rsidRPr="00EE6050">
        <w:rPr>
          <w:rFonts w:ascii="TimesNewRomanPSMT" w:eastAsia="TimesNewRomanPSMT" w:cs="TimesNewRomanPSMT" w:hint="eastAsia"/>
          <w:b/>
          <w:bCs/>
          <w:color w:val="000000"/>
        </w:rPr>
        <w:t>–</w:t>
      </w:r>
      <w:r w:rsidRPr="00EE6050">
        <w:rPr>
          <w:rFonts w:ascii="TimesNewRomanPSMT" w:eastAsia="TimesNewRomanPSMT" w:cs="TimesNewRomanPSMT"/>
          <w:b/>
          <w:bCs/>
          <w:color w:val="000000"/>
        </w:rPr>
        <w:t>positive. Almost all are also CD-19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–</w:t>
      </w:r>
      <w:r w:rsidRPr="00EE6050">
        <w:rPr>
          <w:rFonts w:ascii="TimesNewRomanPSMT" w:eastAsia="TimesNewRomanPSMT" w:cs="TimesNewRomanPSMT"/>
          <w:b/>
          <w:bCs/>
          <w:color w:val="000000"/>
        </w:rPr>
        <w:t>positive.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Treatment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of acute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leukemias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in childhood involves induction of remission, prophylaxis to the CNS, and maintenance therapy. Standard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treatment for ALL leads to long-term remission in &gt;85% of cases. Induction therapy employs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vincristine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prednisone,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Lasparaginase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lastRenderedPageBreak/>
        <w:t xml:space="preserve">with the addition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daunomycin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depending on risk stratification. Intensification therapy includes CNS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prophylaxis. During maintenance therapy, oral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mercaptopurine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is given daily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methotrexate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weekly for 2 to 3 years. Many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patients receive monthly pulses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vincristine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plus prednisone or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dexamethasone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. One or two cycles of a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reinduction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regimen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are often added in ALL.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Certain prognostic factors at diagnosis affect the outlook of children with ALL, and their treatment is modified accordingly.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Children with poorer prognostic features require more intensive treatment than standard therapy.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P.398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Favorable prognostic factors for ALL. Average risk factors include initial white blood cell count (WBC) of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&lt;50,000/</w:t>
      </w:r>
      <w:proofErr w:type="spellStart"/>
      <w:r w:rsidRPr="00EE6050">
        <w:rPr>
          <w:rFonts w:ascii="TimesNewRomanPSMT" w:eastAsia="TimesNewRomanPSMT" w:cs="TimesNewRomanPSMT" w:hint="eastAsia"/>
          <w:b/>
          <w:bCs/>
          <w:color w:val="000000"/>
        </w:rPr>
        <w:t>μ</w:t>
      </w:r>
      <w:r w:rsidRPr="00EE6050">
        <w:rPr>
          <w:rFonts w:ascii="TimesNewRomanPSMT" w:eastAsia="TimesNewRomanPSMT" w:cs="TimesNewRomanPSMT"/>
          <w:b/>
          <w:bCs/>
          <w:color w:val="000000"/>
        </w:rPr>
        <w:t>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and age 1 to 9 years. Favorable features include pre-B subtype, L1 morphology,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hyperploidy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lack of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organomegaly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low bone marrow blasts on day 7 of induction therapy,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trisomy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of chromosomes 4 and 10, and t4:11 or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Tel/AML1 translocations.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Poor prognostic factors include WBC &gt;50,000/</w:t>
      </w:r>
      <w:proofErr w:type="spellStart"/>
      <w:r w:rsidRPr="00EE6050">
        <w:rPr>
          <w:rFonts w:ascii="TimesNewRomanPSMT" w:eastAsia="TimesNewRomanPSMT" w:cs="TimesNewRomanPSMT" w:hint="eastAsia"/>
          <w:b/>
          <w:bCs/>
          <w:color w:val="000000"/>
        </w:rPr>
        <w:t>μ</w:t>
      </w:r>
      <w:r w:rsidRPr="00EE6050">
        <w:rPr>
          <w:rFonts w:ascii="TimesNewRomanPSMT" w:eastAsia="TimesNewRomanPSMT" w:cs="TimesNewRomanPSMT"/>
          <w:b/>
          <w:bCs/>
          <w:color w:val="000000"/>
        </w:rPr>
        <w:t>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age &lt;1 year or &gt;10 years, massive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organomegaly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lymphomalike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features, CNS involvement at diagnosis,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mediastinal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mass, failure to achieve remission by day 14 or 28, and certain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chromosomal translocations, especially MLL gene rearrangements (11q23) in infants, and the Philadelphia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chromosome.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AML requires intensive chemotherapy. It is often followed by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allogeneic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hematopoietic stem cell transplantation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(HSCT) in first remission, which appears to provide the best survival if a suitably matched related donor is available.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Otherwise, outcome with chemotherapy alone appears as good as with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autologous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or matched unrelated donor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transplant as of this writing. HSCT (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allogenic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autologous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or matched unrelated) is also often recommended for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patients with ALL and AML who relapse.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Survival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The 5-year survival rate is &gt;85% in children with 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“</w:t>
      </w:r>
      <w:r w:rsidRPr="00EE6050">
        <w:rPr>
          <w:rFonts w:ascii="TimesNewRomanPSMT" w:eastAsia="TimesNewRomanPSMT" w:cs="TimesNewRomanPSMT"/>
          <w:b/>
          <w:bCs/>
          <w:color w:val="000000"/>
        </w:rPr>
        <w:t>good-prognosis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”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ALL following standard therapy. Even children with poorer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risk factors who receive intensive therapy have an overall long-term survival of at least 70%. Sites of relapse include the CNS,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testes, and bone marrow. The risk for relapse after 2 years of therapy is very low. The 5-year survival rate with the best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available regimens in children with AML is 65% in first remission when consolidated with a sibling donor HSCT and about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50% for those without.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III. Lymphoma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Non-Hodgkin lymphoma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lastRenderedPageBreak/>
        <w:t xml:space="preserve">(see </w:t>
      </w:r>
      <w:r w:rsidRPr="00EE6050">
        <w:rPr>
          <w:rFonts w:ascii="TimesNewRomanPSMT" w:eastAsia="TimesNewRomanPSMT" w:cs="TimesNewRomanPSMT"/>
          <w:b/>
          <w:bCs/>
          <w:color w:val="0000FF"/>
        </w:rPr>
        <w:t>Chapter 21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). In pediatrics, lymphomas can be considered to be lymphoblastic or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nonlymphoblastic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and localized or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nonlocalized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. Lymphoblastic lymphomas are usually T cell and, when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nonlocalized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may be the same entity as T-cell leukemia;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1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-BoldMT" w:cs="TimesNewRomanPS-BoldMT"/>
          <w:b/>
          <w:bCs/>
          <w:color w:val="000000"/>
        </w:rPr>
      </w:pPr>
      <w:r w:rsidRPr="00EE6050">
        <w:rPr>
          <w:rFonts w:ascii="TimesNewRomanPS-BoldMT" w:cs="TimesNewRomanPS-BoldMT"/>
          <w:b/>
          <w:bCs/>
          <w:color w:val="000000"/>
        </w:rPr>
        <w:t>18 Cancers in Childhood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these illnesses are usually treated in the same way.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Nonlymphoblastic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lymphomas are usually B cell and are frequently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Burkitt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(or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Burkitt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-like) lymphoma.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Different combination chemotherapeutic regimens are necessary for the subtypes of lymphoma. Localized lymphomas respond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very well to chemotherapy even when bulky, and have a cure rate of &gt;90%. The prognosis for disseminated T-cell lymphomas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is the same as for T-cell ALL. The outlook for disseminated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nonlymphoblastic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or B-cell lymphoma is about 50%.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Hodgkin lymphoma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(see </w:t>
      </w:r>
      <w:r w:rsidRPr="00EE6050">
        <w:rPr>
          <w:rFonts w:ascii="TimesNewRomanPSMT" w:eastAsia="TimesNewRomanPSMT" w:cs="TimesNewRomanPSMT"/>
          <w:b/>
          <w:bCs/>
          <w:color w:val="0000FF"/>
        </w:rPr>
        <w:t>Chapter 21</w:t>
      </w:r>
      <w:r w:rsidRPr="00EE6050">
        <w:rPr>
          <w:rFonts w:ascii="TimesNewRomanPSMT" w:eastAsia="TimesNewRomanPSMT" w:cs="TimesNewRomanPSMT"/>
          <w:b/>
          <w:bCs/>
          <w:color w:val="000000"/>
        </w:rPr>
        <w:t>). There is no consensus on the treatment of Hodgkin lymphoma in children, with the exception of stage IV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disease, which is primarily treated with chemotherapy. Chemotherapy is used for all stages of disease. Staging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laparotomy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is no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longer recommended.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Splenectomy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is contraindicated in young children because of fatal infectious complications and increased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risk for leukemia. The alternation of the COPP and ABVD regimens (defined in </w:t>
      </w:r>
      <w:r w:rsidRPr="00EE6050">
        <w:rPr>
          <w:rFonts w:ascii="TimesNewRomanPSMT" w:eastAsia="TimesNewRomanPSMT" w:cs="TimesNewRomanPSMT"/>
          <w:b/>
          <w:bCs/>
          <w:color w:val="0000FF"/>
        </w:rPr>
        <w:t>Appendix D-1</w:t>
      </w:r>
      <w:r w:rsidRPr="00EE6050">
        <w:rPr>
          <w:rFonts w:ascii="TimesNewRomanPSMT" w:eastAsia="TimesNewRomanPSMT" w:cs="TimesNewRomanPSMT"/>
          <w:b/>
          <w:bCs/>
          <w:color w:val="000000"/>
        </w:rPr>
        <w:t>) or a hybrid of them 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frequently recommended rather than either regimen alone. In children, local-field rather than extended-field radiation 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preferred in an effort to reduce long-term side effects, such as growth retardation and second cancers, especially breast cancer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in girls. Second malignancies are a major problem with the risk approaching 40% by age 35 years for girls who have been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irradiated. Current Children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>s Oncology Group (COG) treatment regimens are evaluating modulation of therapy based on initial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response with a goal of minimizing toxicity while maintaining high cure rates.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Brain Tumors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Neurologic malignancies are discussed in </w:t>
      </w:r>
      <w:r w:rsidRPr="00EE6050">
        <w:rPr>
          <w:rFonts w:ascii="TimesNewRomanPSMT" w:eastAsia="TimesNewRomanPSMT" w:cs="TimesNewRomanPSMT"/>
          <w:b/>
          <w:bCs/>
          <w:color w:val="0000FF"/>
        </w:rPr>
        <w:t>Chapter 14</w:t>
      </w:r>
      <w:r w:rsidRPr="00EE6050">
        <w:rPr>
          <w:rFonts w:ascii="TimesNewRomanPSMT" w:eastAsia="TimesNewRomanPSMT" w:cs="TimesNewRomanPSMT"/>
          <w:b/>
          <w:bCs/>
          <w:color w:val="000000"/>
        </w:rPr>
        <w:t>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I. Epidemiology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Brain tumors in children may be associated with certain underlying diseases, including neurofibromatosis, tuberous sclerosis,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and von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Hippel-Lindau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angiomatosis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. Family clusters of CNS tumors have occasionally been reported.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P.399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II. Pathology and natural history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Pathology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Most CNS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neoplasms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in children are primary tumors of the brain; the single exception is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meningeal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metastases, which are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common with leukemia and lymphoma.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Astrocytomas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are the most frequent type (about 50% of all cases).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Medulloblastomas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account for 25% of cases;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ependymomas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9%;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glioblastomas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9%.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lastRenderedPageBreak/>
        <w:t>B. Sites of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Brain tumors in children tend to occur along the central neural axis (i.e., near the third or fourth ventricle or along the brain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stem). Most brain tumors that occur during the first year of life are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supratentorial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. In patients between 2 and 12 years of age,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85% are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infratentorial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. In patients &gt;12 years of age, the relative incidence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supratentorial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tumors increases.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III. Symptoms and signs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Symptoms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The most common symptoms include headaches, irritability, vomiting, and gait abnormalities. Morning headaches are most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characteristic, but drowsiness and abnormal behavior are also common. Symptoms may be intermittent, particularly in very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young children who have open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fontanelles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Physical findings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include enlarged or bulging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fontanelles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in very young children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cerebellar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abnormalities,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papilledema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and sixth cranial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nerve abnormalities in older children.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IV. Treatment and survival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Survival rates for patients with low-grade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astrocytomas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are high if the tumor can be surgically removed (&gt;90% at 5 years) and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low if the tumor is high grade (&lt;10% at 5 years). Survival for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medulloblastoma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depends on both local recurrence (&lt;25% with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surgery and radiotherapy) and spinal metastases (about 35% incidence without prophylactic spinal irradiation); this tumor 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invariably recurrent when treated with surgery alone.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Chemotherapy is now being used more frequently in children with brain tumors in an attempt to improve survival and to reduce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the use of radiation, which has devastating effects in young children. RT is deferred in children &lt;3 years of age. Unlike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childhood leukemia, relatively little improvement in survival has been obtained over the years. High-dose therapy with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autologous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HSCT support has shown some promise. In addition, experimental approaches using targeted therapies, novel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chemotherapy and radiation delivery systems,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dendritic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cell-based vaccine trials are currently under investigation.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Neuroblastoma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I. Epidemiology and etiology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Neuroblastoma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is the most common congenital tumor and the most common tumor to occur during the first year of life. It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rarely occurs in patients &gt;14 years of age. About 40% occur in the first year of life, 35% from 1 to 2 years of age, and 25% after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2 years of age. Rarely, family clusters are reported.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II. Pathology and natural history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Neuroblastoma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has the highest incidence of spontaneous regression of any tumor in humans.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Histology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lastRenderedPageBreak/>
        <w:t>Neuroblastoma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closely resembles embryonic sympathetic ganglia. The tumors partially differentiate into rosettes or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pseudorosettes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mature ganglion cells, or immature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chromaffin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cells. Although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histologically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similar to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ganglioneuromas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and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pheochromocytomas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neuroblastomas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are clearly distinctive. Electron microscopy shows typical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dendritic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processes that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contain granules with dense bodies, probably representing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cytoplasmic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catecholamines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. The most primitive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histologic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type of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neuroblastoma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is composed of small round cells with scant cytoplasm. The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ganglioneuroma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is composed of larger, more mature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ganglion cells with more abundant cytoplasm.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Homogeneously staining regions and double minute chromosomes seen in poor-prognosis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neuroblastomas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represent amplified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N-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myc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segments. Amplification of N-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myc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is an intrinsic property of poor-prognosis tumors and can be rapidly detected by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fluorescent in situ hybridization (FISH) concordant with Southern blot analysis.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P.400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2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-BoldMT" w:cs="TimesNewRomanPS-BoldMT"/>
          <w:b/>
          <w:bCs/>
          <w:color w:val="000000"/>
        </w:rPr>
      </w:pPr>
      <w:r w:rsidRPr="00EE6050">
        <w:rPr>
          <w:rFonts w:ascii="TimesNewRomanPS-BoldMT" w:cs="TimesNewRomanPS-BoldMT"/>
          <w:b/>
          <w:bCs/>
          <w:color w:val="000000"/>
        </w:rPr>
        <w:t>18 Cancers in Childhood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Sites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The most common primary site is the adrenal gland (40% of cases); a tumor of the adrenal gland produces an abdominal mass.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Involvement of posterior sympathetic ganglion cells results in both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intrathoracic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and intra-abdominal masses, the so-called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dumbbell tumor that causes compression of the spinal cord.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Mode of spread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Most cases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neuroblastoma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present with widespread metastatic disease. The most common metastatic sites include bone, bone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marrow, liver, skin, and lymph nodes.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III. Diagnosis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Symptoms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Abdominal pain and distention, bone pain, anorexia, malaise, fever, and diarrhea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Physical findings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Hepatomegaly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hypertension, orbital mass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ecchymosis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subcutaneous nodules (particularly in infancy), intra-abdominal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mass, and Horner syndrome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Laboratory studies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Complete blood count (CBC), serum chemistry panel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Urine for total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catecholamines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and metabolites, including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vanillylmandelic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acid (VMA)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homovanillic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acid (HVA)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Chest and abdominal radiographs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CT scan of the abdomen or thorax (possibly preceded by abdominal and renal ultrasound)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Bone scan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Bone marrow aspiration and biopsy to look for tumor cells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131I-MIBG (131I-metaiodobenzylguanidine), which is specific for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neuroblastoma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pheochromocytoma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lastRenderedPageBreak/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Examination of tumor for amplification of the N-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myc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gene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IV. Staging system and prognostic factors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Staging system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-BoldMT" w:cs="TimesNewRomanPS-BoldMT"/>
          <w:b/>
          <w:bCs/>
          <w:color w:val="000000"/>
        </w:rPr>
      </w:pPr>
      <w:proofErr w:type="spellStart"/>
      <w:r w:rsidRPr="00EE6050">
        <w:rPr>
          <w:rFonts w:ascii="TimesNewRomanPS-BoldMT" w:cs="TimesNewRomanPS-BoldMT"/>
          <w:b/>
          <w:bCs/>
          <w:color w:val="000000"/>
        </w:rPr>
        <w:t>StageExtent</w:t>
      </w:r>
      <w:proofErr w:type="spellEnd"/>
      <w:r w:rsidRPr="00EE6050">
        <w:rPr>
          <w:rFonts w:ascii="TimesNewRomanPS-BoldMT" w:cs="TimesNewRomanPS-BoldMT"/>
          <w:b/>
          <w:bCs/>
          <w:color w:val="000000"/>
        </w:rPr>
        <w:t xml:space="preserve"> of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-ItalicMT" w:cs="TimesNewRomanPS-ItalicMT"/>
          <w:b/>
          <w:bCs/>
          <w:i/>
          <w:i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 Localized disease surgically removed </w:t>
      </w:r>
      <w:r w:rsidRPr="00EE6050">
        <w:rPr>
          <w:rFonts w:ascii="TimesNewRomanPS-ItalicMT" w:cs="TimesNewRomanPS-ItalicMT"/>
          <w:b/>
          <w:bCs/>
          <w:i/>
          <w:iCs/>
          <w:color w:val="000000"/>
        </w:rPr>
        <w:t xml:space="preserve">in </w:t>
      </w:r>
      <w:proofErr w:type="spellStart"/>
      <w:r w:rsidRPr="00EE6050">
        <w:rPr>
          <w:rFonts w:ascii="TimesNewRomanPS-ItalicMT" w:cs="TimesNewRomanPS-ItalicMT"/>
          <w:b/>
          <w:bCs/>
          <w:i/>
          <w:iCs/>
          <w:color w:val="000000"/>
        </w:rPr>
        <w:t>toto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 Regional disease, unilateral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III Tumor crossing the midline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IV Metastatic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IVS Stage I or II primary tumor with metastases to liver, skin, and/or bone marrow without radiographic evidence of bony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involvement (usually in very young infants)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Survival and prognostic factors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The prognosis for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neuroblastoma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is closely related to the age of the patient and stage of disease.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Age. Patients with congenital tumors have the most favorable prognosis, even with widespread disease, and they also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have the highest rate of spontaneous regression without treatment. Patients who are between 1 and 5 years of age do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worse than patients younger than 1 year or older than 5 years of age.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Stage. Patients with advanced disease, except for stage IVS, have a poor survival rate. The overall 2-year survival for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neuroblastoma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is &gt;80% for stages I and II and &lt;30% for stage IV. Stage IVS has a 90% survival rate. Patients with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stage III and IV disease who have amplification of the N-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myc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gene do worse.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The urinary VMA:HVA ratio is an indirect measure of dopamine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hydroxylase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. Absence of this enzyme may convey a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poorer prognosis (i.e., if the VMA:HVA ratio is &lt;1.5) and may cast doubt on the diagnosis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neuroblastoma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V. Management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Surgery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Localized disease is managed primarily by surgical resection. For metastatic disease, biopsy or excision of the primary tumor 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important for N-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myc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gene assessment. Complete resection is usually delayed until after chemotherapy is administered but may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be done at the time of diagnosis.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RT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is used for bulky tumor in combination with chemotherapy.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P.401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Chemotherapy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Residual localized or advanced disease. Aggressive multimodal chemotherapy with doxorubicin,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cyclophosphamide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etoposide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cisplatin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combined with surgical resection and bone marrow transplantation, has improved survival in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stage III and IV disease.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Congenital disease. In patients with congenital disease, specifically for stage IVS, chemotherapy is not used unless the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tumor causes significant symptoms.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D. HSCT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lastRenderedPageBreak/>
        <w:t xml:space="preserve">(usually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autologous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) after intensive radiation and chemotherapy appears to improve the outlook for patients with advanced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disease, especially when used in conjunction with post transplant 13-cis-retinoic acid.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3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-BoldMT" w:cs="TimesNewRomanPS-BoldMT"/>
          <w:b/>
          <w:bCs/>
          <w:color w:val="000000"/>
        </w:rPr>
      </w:pPr>
      <w:r w:rsidRPr="00EE6050">
        <w:rPr>
          <w:rFonts w:ascii="TimesNewRomanPS-BoldMT" w:cs="TimesNewRomanPS-BoldMT"/>
          <w:b/>
          <w:bCs/>
          <w:color w:val="000000"/>
        </w:rPr>
        <w:t>18 Cancers in Childhood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E. Future directions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Poor survival in the advanced stages of disease has spurred extensive research into targeted therapies. An especially promising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target under evaluation is GD2 (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disialoganglioside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). Anti-GD2 has shown some efficacy, especially in patients with infiltrating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marrow disease.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Wilms</w:t>
      </w:r>
      <w:proofErr w:type="spellEnd"/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 (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Nephroblastoma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)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I. Epidemiology and etiology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Incidence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Wilms</w:t>
      </w:r>
      <w:proofErr w:type="spellEnd"/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 most frequently affects children between 1 and 5 years of age, and rarely those &gt;8 years of age. The incidence 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about 7 per 1 million in the childhood age group. Familial clusters have been described, particularly in patients with bilateral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Wilms</w:t>
      </w:r>
      <w:proofErr w:type="spellEnd"/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Associated abnormalities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Wilms</w:t>
      </w:r>
      <w:proofErr w:type="spellEnd"/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 has been associated with certain congenital anomalies, including genitourinary anomalies,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aniridia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(absence of an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iris),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hemihypertrophy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(Beckwith-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Wiedemann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syndrome). Deletion of the short arm of chromosome 11 has been associated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with a syndrome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Wilms</w:t>
      </w:r>
      <w:proofErr w:type="spellEnd"/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tumor, mental retardation,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microcephaly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bilateral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aniridia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and ambiguous genitalia.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II. Pathology and natural history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A.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Histopathologic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classification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is most accurate for determining the prognosis.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Wilms</w:t>
      </w:r>
      <w:proofErr w:type="spellEnd"/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tumor. Tumors that display mature elements and few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anaplastic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cells have the most favorable prognosis and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are termed favorable histology. Unfavorable histology concerns tumors that have focal or diffuse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anaplasia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rhabdoid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sarcoma, or clear cell sarcoma. Unfavorable histology accounts for 12%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Wilms</w:t>
      </w:r>
      <w:proofErr w:type="spellEnd"/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tumors but almost 90% of deaths.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Congenital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mesoblastic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nephroma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is a rare benign tumor that is common in infancy (the most common renal neoplasm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during the first month of life) and can be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histologically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confused with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Wilms</w:t>
      </w:r>
      <w:proofErr w:type="spellEnd"/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tumor. This tumor consists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spindleshaped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immature connective tissue cells that have a distinctive fibroblastic appearance with only minimal nuclear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pleomorphism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and mitoses.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Sites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About 7%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Wilms</w:t>
      </w:r>
      <w:proofErr w:type="spellEnd"/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tumors are bilateral at the time of diagnosis.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Mode of spread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The lungs are the principal sites of metastases; liver and lymph nodes are the next most common sites. Bone marrow metastases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lastRenderedPageBreak/>
        <w:t xml:space="preserve">are extremely rare and tend to be associated with clear cell subtypes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sarcomatous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Wilms</w:t>
      </w:r>
      <w:proofErr w:type="spellEnd"/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tumor. CNS metastases are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extremely rare.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D.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Paraneoplastic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syndromes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Wilms</w:t>
      </w:r>
      <w:proofErr w:type="spellEnd"/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tumors have been associated with increased erythropoietin (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erythrocytosis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) and with increased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renin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(hypertension).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III. Diagnosis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Symptoms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The most common symptoms include enlarged abdomen, abdominal pain, and painless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hematuria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Physical findings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 palpable abdominal mass is the most common finding. Hypertension is sometimes present.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Laboratory studies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CBC, serum chemistries, urinalysis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Plain radiographs of the chest and abdomen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CT or, preferably, MRI scan of abdomen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P.402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IV. Staging and prognostic factors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Staging system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-BoldMT" w:cs="TimesNewRomanPS-BoldMT"/>
          <w:b/>
          <w:bCs/>
          <w:color w:val="000000"/>
        </w:rPr>
      </w:pPr>
      <w:proofErr w:type="spellStart"/>
      <w:r w:rsidRPr="00EE6050">
        <w:rPr>
          <w:rFonts w:ascii="TimesNewRomanPS-BoldMT" w:cs="TimesNewRomanPS-BoldMT"/>
          <w:b/>
          <w:bCs/>
          <w:color w:val="000000"/>
        </w:rPr>
        <w:t>StageExtent</w:t>
      </w:r>
      <w:proofErr w:type="spellEnd"/>
      <w:r w:rsidRPr="00EE6050">
        <w:rPr>
          <w:rFonts w:ascii="TimesNewRomanPS-BoldMT" w:cs="TimesNewRomanPS-BoldMT"/>
          <w:b/>
          <w:bCs/>
          <w:color w:val="000000"/>
        </w:rPr>
        <w:t xml:space="preserve"> of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 Well-encapsulated tumor that is surgically removed in its entirety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II Extension of tumor beyond renal capsule by local infiltration with extension along the renal vein, involvement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paraaortic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nodes, and no residual macroscopic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III Macroscopic residual disease or peritoneal metastases or contamination during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nephrectomy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IV Distant metastases, particularly to lung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V Bilateral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Survival and prognostic factors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The most important prognostic factors are the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histopathologic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classification and the clinical and surgical staging. Age at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diagnosis is of minor importance, although younger patients appear to have a slightly better outcome. The overall 2-year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survival rate is &gt;95% for stage I, II, and III disease, with favorable histology, and about 50% for stage IV disease.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V. Management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Surgery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4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-BoldMT" w:cs="TimesNewRomanPS-BoldMT"/>
          <w:b/>
          <w:bCs/>
          <w:color w:val="000000"/>
        </w:rPr>
      </w:pPr>
      <w:r w:rsidRPr="00EE6050">
        <w:rPr>
          <w:rFonts w:ascii="TimesNewRomanPS-BoldMT" w:cs="TimesNewRomanPS-BoldMT"/>
          <w:b/>
          <w:bCs/>
          <w:color w:val="000000"/>
        </w:rPr>
        <w:t>18 Cancers in Childhood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All patients must have surgery for both staging and removal of as much tumor as possible. A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transabdominal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incision 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mandatory to examine the vessels of the renal pedicle and the noninvolved kidney. The tumor bed and any residual tumor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should be outlined with metallic clips at the time of surgery.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RT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is useful for treating stage III disease and metastatic disease to bone, liver, or lung.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Chemotherapy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lastRenderedPageBreak/>
        <w:t>Multiple courses of combination chemotherapy are the preferred treatment. The major active chemotherapeutic agents are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actinomycin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D,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vincristine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and doxorubicin.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Cyclophosphamide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is an effective second-line drug.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Cisplatin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is active against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Wilms</w:t>
      </w:r>
      <w:proofErr w:type="spellEnd"/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 and is being used in investigational protocols. The National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Wilms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 Study is ongoing. The youngest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patients are particularly susceptible to serious toxic effects from chemotherapy, particularly hematologic, and drug dosages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should be reduced 50% for patients &lt;15 months of age.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D. Treatment according to stage of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Surgery and chemotherapy are used for all stages of disease.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Stage I. RT is not necessary.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Stages II and III. RT is not needed for stage II with favorable histology but is used for unfavorable histology and stage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III.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Stage IV or recurrent disease. If possible, surgery can be used. Chemotherapeutic agents can be restarted if they were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discontinued or changed if relapse occurred during treatment. RT is useful for metastatic disease. Intensive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chemotherapy with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autologous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HSCT may be beneficial in recurrent disease.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Stage V. Bilateral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Wilms</w:t>
      </w:r>
      <w:proofErr w:type="spellEnd"/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 necessitates a special effort to preserve as much renal tissue as possible. Initially,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biopsy is done, and then chemotherapy followed by judicious resection of the remaining tumor. Bilateral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nephrectomy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followed by chemotherapy, and renal transplantation is a last resort. The 3-year survival rate is 75% for these patients.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Rhabdomyosarcoma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I. Epidemiology and etiology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Rhabdomyosarcoma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(RMS) is the most common soft tissue sarcoma in children; there are about 8 cases per million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population. Suggestive evidence of C-particle viruses in these tumors has been observed with electron microscopy, but the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viruses have not been isolated.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II. Pathology and natural history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Histology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Four major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histologic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categories of this striated muscle neoplasm have been described: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embryonal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(including sarcoma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botryoid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), alveolar,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pleomorphic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and mixed. Z bands can be seen with electron microscopy.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Rhabdomyoblasts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have acidophilic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cytoplasm, which is often periodic acid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–</w:t>
      </w:r>
      <w:r w:rsidRPr="00EE6050">
        <w:rPr>
          <w:rFonts w:ascii="TimesNewRomanPSMT" w:eastAsia="TimesNewRomanPSMT" w:cs="TimesNewRomanPSMT"/>
          <w:b/>
          <w:bCs/>
          <w:color w:val="000000"/>
        </w:rPr>
        <w:t>Schiff stain (PAS)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–</w:t>
      </w:r>
      <w:r w:rsidRPr="00EE6050">
        <w:rPr>
          <w:rFonts w:ascii="TimesNewRomanPSMT" w:eastAsia="TimesNewRomanPSMT" w:cs="TimesNewRomanPSMT"/>
          <w:b/>
          <w:bCs/>
          <w:color w:val="000000"/>
        </w:rPr>
        <w:t>positive. There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P.403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are characteristic genetic alterations that can be observed.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Embryonal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RMS may have a characteristic loss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heterozygosity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the 11p15 locus. The majority of alveolar RMS have a characteristic t(2;13) resulting in a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chimeric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PAX3 and FKHR fusion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gene product with a smaller percentage having t(1;13) involving PAX7 and FKHR.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Sites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lastRenderedPageBreak/>
        <w:t>The head and neck are involved in 35% of cases, the trunk and extremities in 35%, and the genitourinary tract in 30%.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Mode of spread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These tumors have a great tendency to recur locally and to metastasize early through the venous and lymphatic systems. Any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organ may be involved with metastases, but the lungs are most frequently affected.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III. Diagnosis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Symptoms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The most common presenting symptom is a painless, enlarging mass.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Hematuria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and urinary tract obstruction is seen with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primary tumors of the genitourinary tract. The painless swelling is often noticed after minor trauma that calls attention to the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enlarging mass.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Physical findings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include mass lesions, urinary tract obstruction, and a 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“</w:t>
      </w:r>
      <w:r w:rsidRPr="00EE6050">
        <w:rPr>
          <w:rFonts w:ascii="TimesNewRomanPSMT" w:eastAsia="TimesNewRomanPSMT" w:cs="TimesNewRomanPSMT"/>
          <w:b/>
          <w:bCs/>
          <w:color w:val="000000"/>
        </w:rPr>
        <w:t>cluster of grapes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”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protruding through the vaginal canal (sarcoma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botryoid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).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Exophthalmos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or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proptosis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occurs with head and neck primaries.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Laboratory studies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CBC, liver function tests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Plain radiographs and MRI or CT scans of involved areas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Bone marrow aspiration and biopsy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Gallium (and perhaps thallium) scans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IV. Staging system and prognostic factors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A. Intergroup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Rhabdomyosarcoma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Study Staging System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-BoldMT" w:cs="TimesNewRomanPS-BoldMT"/>
          <w:b/>
          <w:bCs/>
          <w:color w:val="000000"/>
        </w:rPr>
      </w:pPr>
      <w:proofErr w:type="spellStart"/>
      <w:r w:rsidRPr="00EE6050">
        <w:rPr>
          <w:rFonts w:ascii="TimesNewRomanPS-BoldMT" w:cs="TimesNewRomanPS-BoldMT"/>
          <w:b/>
          <w:bCs/>
          <w:color w:val="000000"/>
        </w:rPr>
        <w:t>StageExtent</w:t>
      </w:r>
      <w:proofErr w:type="spellEnd"/>
      <w:r w:rsidRPr="00EE6050">
        <w:rPr>
          <w:rFonts w:ascii="TimesNewRomanPS-BoldMT" w:cs="TimesNewRomanPS-BoldMT"/>
          <w:b/>
          <w:bCs/>
          <w:color w:val="000000"/>
        </w:rPr>
        <w:t xml:space="preserve"> of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 Localized disease, completely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resected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 Localized disease, microscopic residual tumor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IIA Grossly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resected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disease with microscopic residual tumor and negative lymph nodes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IIB Regional disease, completely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resected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with no microscopic residual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5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-BoldMT" w:cs="TimesNewRomanPS-BoldMT"/>
          <w:b/>
          <w:bCs/>
          <w:color w:val="000000"/>
        </w:rPr>
      </w:pPr>
      <w:r w:rsidRPr="00EE6050">
        <w:rPr>
          <w:rFonts w:ascii="TimesNewRomanPS-BoldMT" w:cs="TimesNewRomanPS-BoldMT"/>
          <w:b/>
          <w:bCs/>
          <w:color w:val="000000"/>
        </w:rPr>
        <w:t>18 Cancers in Childhood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IIC Regional disease with positive lymph nodes, grossly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resected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III Incomplete resection or biopsy with residual gross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IV Distant metastases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Survival and prognostic factors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Survival is closely correlated with stage. The 5-year survival rate with the standard VAC chemotherapy regimen (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vincristine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actinomycin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D,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cyclophosphamide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) is almost 100% for stage I and II disease, &gt;60% for stage III disease, and about 40%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for stage IV disease. The overall survival rate is 70%.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V. Management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The treatment of RMS should be aggressive, even with localized disease. Surgery, RT, and chemotherapy should be used for all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cases with any residual disease.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Surgery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lastRenderedPageBreak/>
        <w:t>should include total excision, if possible, but radical surgery is unnecessary and unwarranted. Lymph node dissection is useful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for staging in extremity or genitourinary tract tumors.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RT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usually consists of 5,000 to 6,000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cGy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given over 5 to 6 weeks to the primary tumor site with wide ports to include margins of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all dissected tumors.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Chemotherapy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The VAC regimen is most commonly given. Studies that compared doxorubicin,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etoposide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ifosfamide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with VAC for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advanced disease showed no survival advantage, although the combination may be useful in recurrent or resistant disease.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Chemotherapy is necessary for patients with the following indications: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Adjuvantly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with stage I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With RT for stage II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To shrink the primary tumor either before or after surgery for stage III and IV disease, and continued as adjunctive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therapy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P.404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Ewing Sarcoma and Primitive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Neuroectodermal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 (Ewing Family Tumors)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I. Epidemiology and etiology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The incidence of Ewing family tumors (EFT), Ewing sarcoma, and primitive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neuroectodermal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 (PNET) is about 1.5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cases per 1 million population. The disease is very rare among black children. Seventy percent of patients are &lt;20 years of age.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The peak incidence is at 11 to 12 years of age for girls and 15 to 16 years of age for boys. The male-to-female incidence ratio 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2:1. A reciprocal translocation between chromosomes 11 and 22 in about 85% of tumors creates a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chimeric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ews-fli1 fusion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gene.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II. Pathology and natural history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Histology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FF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EFT is a small cell tumor of bone or soft tissue characterized by islands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anaplastic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small, round blue cells (see </w:t>
      </w:r>
      <w:r w:rsidRPr="00EE6050">
        <w:rPr>
          <w:rFonts w:ascii="TimesNewRomanPSMT" w:eastAsia="TimesNewRomanPSMT" w:cs="TimesNewRomanPSMT"/>
          <w:b/>
          <w:bCs/>
          <w:color w:val="0000FF"/>
        </w:rPr>
        <w:t>Appendix C-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FF"/>
        </w:rPr>
        <w:t>4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</w:t>
      </w:r>
      <w:r w:rsidRPr="00EE6050">
        <w:rPr>
          <w:rFonts w:ascii="TimesNewRomanPSMT" w:eastAsia="TimesNewRomanPSMT" w:cs="TimesNewRomanPSMT"/>
          <w:b/>
          <w:bCs/>
          <w:color w:val="0000FF"/>
        </w:rPr>
        <w:t>section II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for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immunophenotypes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of small blue cell tumors). The spectrum of EFT includes Ewing sarcoma of bone,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extraosseous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Ewing sarcoma, and PNET. Ewing sarcoma and PNET carry the same chromosomal translocation.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Sites of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These tumors occur predominantly in the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midshaft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of the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humerus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femur, tibia, or fibula, but they also occur in the ribs,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scapula, pelvis, or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extraosseous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sites. PNETs in the chest are called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Askin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Mode of spread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At the time of diagnosis, 20% to 30% of these tumors have metastasized. Most metastases are to the lung. Metastases to other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bones or lymph nodes can also occur. CNS metastases, particularly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meningeal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have been reported but are rare.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lastRenderedPageBreak/>
        <w:t>III. Diagnosis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Symptoms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Pain that is followed by localized swelling is the most frequent manifestation.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Physical findings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include tenderness and a palpable mass over the tumor site.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Preliminary laboratory studies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may show an elevated erythrocyte sedimentation rate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lytic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bone lesions on radiograph (frequently, the lesions have an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“</w:t>
      </w:r>
      <w:r w:rsidRPr="00EE6050">
        <w:rPr>
          <w:rFonts w:ascii="TimesNewRomanPSMT" w:eastAsia="TimesNewRomanPSMT" w:cs="TimesNewRomanPSMT"/>
          <w:b/>
          <w:bCs/>
          <w:color w:val="000000"/>
        </w:rPr>
        <w:t>onion-skin appearance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”</w:t>
      </w:r>
      <w:r w:rsidRPr="00EE6050">
        <w:rPr>
          <w:rFonts w:ascii="TimesNewRomanPSMT" w:eastAsia="TimesNewRomanPSMT" w:cs="TimesNewRomanPSMT"/>
          <w:b/>
          <w:bCs/>
          <w:color w:val="000000"/>
        </w:rPr>
        <w:t>). A chest radiograph and CT should be obtained in all patients.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D. Special diagnostic studies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Bone scan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MRI or CT scans of involved sites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Gallium scan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Positron emission tomography (PET)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IV. Staging and prognostic factors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Staging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The two major stages for Ewing sarcoma and PNET are simply: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6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-BoldMT" w:cs="TimesNewRomanPS-BoldMT"/>
          <w:b/>
          <w:bCs/>
          <w:color w:val="000000"/>
        </w:rPr>
      </w:pPr>
      <w:r w:rsidRPr="00EE6050">
        <w:rPr>
          <w:rFonts w:ascii="TimesNewRomanPS-BoldMT" w:cs="TimesNewRomanPS-BoldMT"/>
          <w:b/>
          <w:bCs/>
          <w:color w:val="000000"/>
        </w:rPr>
        <w:t>18 Cancers in Childhood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Localized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Metastatic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Survival and prognostic factors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Patients with a primary tumor in a central location have a higher incidence of local recurrence and a generally poorer prognosis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than do patients with tumors in other primary sites. The prognosis for patients with metastatic disease at the time of diagnosis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remains grave; bone metastases have the worst prognosis. High WBC and fever at diagnosis also are associated with a poor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prognosis. The disease-free survival depends on the response to chemotherapy.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V. Management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Treatment according to stage of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Localized disease. All patients with localized disease should receive intensive chemotherapy followed by complete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surgical resection, if possible. If resection is not feasible or complete, RT is given. RT is not needed if the tumor can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be removed with &gt;1-cm margin.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Metastatic disease is treated with intensive chemotherapy followed by surgical resection (if possible) or RT.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Chemotherapy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involves multiple drugs given in multiple cycles. The most active agents include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vincristine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actinomycin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D, high-dose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cyclophosphamide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doxorubicin,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P.405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ifosfamide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etoposide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; combinations of these drugs are effective.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Carmustine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methotrexate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,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bleomycin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also have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lastRenderedPageBreak/>
        <w:t>activity against this disease and are useful in combination with the more active agents. The optimal combination of agents 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controversial. High-dose chemotherapy with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autologous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HSCT is often used for consolidation in advanced stage disease with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variable success.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Surgery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The initial procedure should be biopsy only. Open biopsy is preferred in children. Control of the primary tumor site is essential.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Surgery is used in selected patients with localized disease and in patients with bulky metastatic disease. The total removal of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tumor is not necessary in instances in which severe disabilities could result. Concerted efforts at limb preservation should be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made.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D. RT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is aimed at eradicating all disease while preserving limb function. The optimal volume of bone to be irradiated has not been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determined.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Nonbulky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lesions. When combined with chemotherapy, delivering 4,000 to 5,000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cGy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of RT to the entire bone with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an additional 1,000 to 1,500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cGy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coned down to the involved site yields good results.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Leg-length discrepancies. In the past, when the probabilities for leg-length discrepancies were excessive (e.g., for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younger children with lesions near the knee), patients underwent primary amputation plus chemotherapy. Expandable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endoprosthetic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reconstruction now makes surgical resection an option for younger children. This regimen usually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results in better extremity function than limbs treated with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orthovoltage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irradiation. Limb-salvage procedures using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chemotherapy are also frequently performed when appropriate.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Pelvic primaries. Moderate doses of RT (4,000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cGy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) with limited surgery are used for pelvic primary tumors because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excessive morbidity is associated with large doses of radiation delivered to bowel and bladder. Chemotherapy must be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used as well.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Retinoblastoma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I. Epidemiology and etiology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Incidence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Retinoblastoma occurs in about 3 per 1 million children annually. The average age of patients is 18 months, and &gt;90% are &lt;5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years old. The incidence in Asians is four times that in whites. Patients have a high risk for other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neoplasms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particularly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radiation-induced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osteosarcomas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that arise in treatment portals.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Familial retinoblastoma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About 40% of cases are hereditary. These have bilateral multifocal involvement, early age at diagnosis, secondary tumors, and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 positive family history. Siblings have a 10% to 20% chance of developing retinoblastoma if the affected child has bilateral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lastRenderedPageBreak/>
        <w:t>disease and about 1% if unilateral. The offspring of a patient who survived bilateral retinoblastoma have about a 50% chance of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developing the disease.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II. Pathology and natural history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Histology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Retinoblastoma is a malignant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neuroectodermal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tumor. It appears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histologically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as undifferentiated small cells with deeply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stained nuclei and scant cytoplasm. Large cells are sometimes seen forming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pseudorosettes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particularly in bone marrow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aspirates.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Mode of spread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Multiple foci of tumor in the retina are typical at the outset. Most patients die from CNS extension through the optic nerve or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widespread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hematogenous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metastases.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III. Diagnosis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7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-BoldMT" w:cs="TimesNewRomanPS-BoldMT"/>
          <w:b/>
          <w:bCs/>
          <w:color w:val="000000"/>
        </w:rPr>
      </w:pPr>
      <w:r w:rsidRPr="00EE6050">
        <w:rPr>
          <w:rFonts w:ascii="TimesNewRomanPS-BoldMT" w:cs="TimesNewRomanPS-BoldMT"/>
          <w:b/>
          <w:bCs/>
          <w:color w:val="000000"/>
        </w:rPr>
        <w:t>18 Cancers in Childhood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Symptoms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The disease typically presents with a 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“</w:t>
      </w:r>
      <w:r w:rsidRPr="00EE6050">
        <w:rPr>
          <w:rFonts w:ascii="TimesNewRomanPSMT" w:eastAsia="TimesNewRomanPSMT" w:cs="TimesNewRomanPSMT"/>
          <w:b/>
          <w:bCs/>
          <w:color w:val="000000"/>
        </w:rPr>
        <w:t>cat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’</w:t>
      </w:r>
      <w:r w:rsidRPr="00EE6050">
        <w:rPr>
          <w:rFonts w:ascii="TimesNewRomanPSMT" w:eastAsia="TimesNewRomanPSMT" w:cs="TimesNewRomanPSMT"/>
          <w:b/>
          <w:bCs/>
          <w:color w:val="000000"/>
        </w:rPr>
        <w:t>s eye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”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(white pupil or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leukokoria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). A squint or strabismus is occasionally noted.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Orbital inflammation or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proptosis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rarely occurs.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Physical findings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are usually limited to the eye, but patients must have a complete neurologic examination. Ophthalmologic examination under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anesthesia is essential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P.406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for infants and small children, for both those with symptoms and those at high risk for developing the disease. Two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pathognomonic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features are as follows: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The typical pattern of fluffy calcifications in the retinas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The presence of vitreous seeding by tumor cells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Preliminary laboratory studies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CBC, liver function tests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MRI or CT scans of head and orbit (both scans performed with contrast)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D. Special diagnostic studies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Lumbar puncture with cerebrospinal fluid by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cytocentrifuge</w:t>
      </w:r>
      <w:proofErr w:type="spellEnd"/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Bone marrow aspiration and biopsy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Serum levels of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carcinoembryonic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antigen and </w:t>
      </w:r>
      <w:r w:rsidRPr="00EE6050">
        <w:rPr>
          <w:rFonts w:ascii="TimesNewRomanPSMT" w:eastAsia="TimesNewRomanPSMT" w:cs="TimesNewRomanPSMT" w:hint="eastAsia"/>
          <w:b/>
          <w:bCs/>
          <w:color w:val="000000"/>
        </w:rPr>
        <w:t>α</w:t>
      </w:r>
      <w:r w:rsidRPr="00EE6050">
        <w:rPr>
          <w:rFonts w:ascii="TimesNewRomanPSMT" w:eastAsia="TimesNewRomanPSMT" w:cs="TimesNewRomanPSMT"/>
          <w:b/>
          <w:bCs/>
          <w:color w:val="000000"/>
        </w:rPr>
        <w:t>-fetoprotein, which are frequently elevated in this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Urinary catecholamine levels, which are infrequently elevated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IV. Staging system and prognostic factors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Staging system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The Reese-Ellsworth classification is most frequently used: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-BoldMT" w:cs="TimesNewRomanPS-BoldMT"/>
          <w:b/>
          <w:bCs/>
          <w:color w:val="000000"/>
        </w:rPr>
      </w:pPr>
      <w:proofErr w:type="spellStart"/>
      <w:r w:rsidRPr="00EE6050">
        <w:rPr>
          <w:rFonts w:ascii="TimesNewRomanPS-BoldMT" w:cs="TimesNewRomanPS-BoldMT"/>
          <w:b/>
          <w:bCs/>
          <w:color w:val="000000"/>
        </w:rPr>
        <w:t>GroupExtent</w:t>
      </w:r>
      <w:proofErr w:type="spellEnd"/>
      <w:r w:rsidRPr="00EE6050">
        <w:rPr>
          <w:rFonts w:ascii="TimesNewRomanPS-BoldMT" w:cs="TimesNewRomanPS-BoldMT"/>
          <w:b/>
          <w:bCs/>
          <w:color w:val="000000"/>
        </w:rPr>
        <w:t xml:space="preserve"> of disease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 Solitary lesion or multiple tumors &lt;4 disc diameters in size at or behind the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midplane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of the eye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II Solitary lesions or multiple tumors 4 to 10 disc diameters at or behind the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midplane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of the eye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lastRenderedPageBreak/>
        <w:t xml:space="preserve">III Any lesions anterior to the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midplane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or solitary lesions larger than 10 disc diameters and behind the equator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IV Multiple tumors, some larger than 10 disc diameters, or any lesion extending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anteriorly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to the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ora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serrata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(junction of the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retina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ciliary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body)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V Massive tumor that involves more than half the retina, or presence of vitreous seeding, or optic nerve involvement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VI Residual orbital disease, optic nerve involvement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extrascleral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extension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Survival and prognostic factors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The prognosis is related to both stage and the interval between discovery of clinical signs and the initiation of treatment. The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survival rate is virtually 100% for groups I to IV and 83% to 87% for group V. After disease has invaded the orbit, the mortality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rate exceeds 80% despite aggressive chemotherapy.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V. Management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A. Surgery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is the primary modality of treatment. Prompt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enucleation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in unilateral disease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enucleation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of the most extensively involved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eye in bilateral disease are most commonly employed. Another approach has been to enucleate only those eyes with optic nerve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involvement and to treat the remaining disease with RT. When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enucleation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is performed, as long a segment of the optic nerve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as possible should be removed. Chemotherapy, photocoagulation,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cryotherapy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>, and plaque radiotherapy may be used in selected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cases.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B. RT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is given, in most cases, to either the tumor bed or the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nonremoved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involved eye. Usually, the dose given is about 3,500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cGy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in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nine fractions over a 3-week period to the posterior retina. This technique, particularly when using megavoltage irradiation, is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used to attempt to spare the anterior chamber and avoid cataract formation; it is unsuitable for tumors at or beyond the midpoint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of the eye.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Radiocobalt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applicators have been used for single lesions or discrete groups of small lesions.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>RT without surgery is usually reserved for patients with advanced disease in both eyes, residual tumor after surgery,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or tumors involving the optic nerve. Most patients should not have RT without surgery.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Symbol" w:hAnsi="Symbol" w:cs="Symbol"/>
          <w:b/>
          <w:bCs/>
          <w:color w:val="000000"/>
        </w:rPr>
        <w:t></w:t>
      </w:r>
      <w:r w:rsidRPr="00EE6050">
        <w:rPr>
          <w:rFonts w:ascii="Symbol" w:hAnsi="Symbol" w:cs="Symbol"/>
          <w:b/>
          <w:bCs/>
          <w:color w:val="000000"/>
        </w:rPr>
        <w:t></w:t>
      </w:r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Light coagulation and </w:t>
      </w:r>
      <w:proofErr w:type="spellStart"/>
      <w:r w:rsidRPr="00EE6050">
        <w:rPr>
          <w:rFonts w:ascii="TimesNewRomanPSMT" w:eastAsia="TimesNewRomanPSMT" w:cs="TimesNewRomanPSMT"/>
          <w:b/>
          <w:bCs/>
          <w:color w:val="000000"/>
        </w:rPr>
        <w:t>cryotherapy</w:t>
      </w:r>
      <w:proofErr w:type="spellEnd"/>
      <w:r w:rsidRPr="00EE6050">
        <w:rPr>
          <w:rFonts w:ascii="TimesNewRomanPSMT" w:eastAsia="TimesNewRomanPSMT" w:cs="TimesNewRomanPSMT"/>
          <w:b/>
          <w:bCs/>
          <w:color w:val="000000"/>
        </w:rPr>
        <w:t xml:space="preserve"> have been used for discrete lesions, particularly for small recurrences.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P.407</w:t>
      </w:r>
    </w:p>
    <w:p w:rsidR="00EE6050" w:rsidRPr="00EE6050" w:rsidRDefault="00EE6050" w:rsidP="00EE6050">
      <w:pPr>
        <w:autoSpaceDE w:val="0"/>
        <w:autoSpaceDN w:val="0"/>
        <w:bidi w:val="0"/>
        <w:adjustRightInd w:val="0"/>
        <w:rPr>
          <w:rFonts w:ascii="TimesNewRomanPSMT" w:eastAsia="TimesNewRomanPSMT" w:cs="TimesNewRomanPSMT"/>
          <w:b/>
          <w:bCs/>
          <w:color w:val="000000"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C. Chemotherapy</w:t>
      </w:r>
    </w:p>
    <w:p w:rsidR="003C4DCF" w:rsidRPr="00EE6050" w:rsidRDefault="00EE6050" w:rsidP="00EE6050">
      <w:pPr>
        <w:rPr>
          <w:rFonts w:hint="cs"/>
          <w:b/>
          <w:bCs/>
        </w:rPr>
      </w:pPr>
      <w:r w:rsidRPr="00EE6050">
        <w:rPr>
          <w:rFonts w:ascii="TimesNewRomanPSMT" w:eastAsia="TimesNewRomanPSMT" w:cs="TimesNewRomanPSMT"/>
          <w:b/>
          <w:bCs/>
          <w:color w:val="000000"/>
        </w:rPr>
        <w:t>is useful for metastatic disease. Adjuvant therapy for localized disease has not been shown to in</w:t>
      </w:r>
    </w:p>
    <w:sectPr w:rsidR="003C4DCF" w:rsidRPr="00EE6050" w:rsidSect="00C023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6050"/>
    <w:rsid w:val="003C4DCF"/>
    <w:rsid w:val="00421E39"/>
    <w:rsid w:val="00A05096"/>
    <w:rsid w:val="00C02339"/>
    <w:rsid w:val="00EE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5107</Words>
  <Characters>29116</Characters>
  <Application>Microsoft Office Word</Application>
  <DocSecurity>0</DocSecurity>
  <Lines>242</Lines>
  <Paragraphs>68</Paragraphs>
  <ScaleCrop>false</ScaleCrop>
  <Company/>
  <LinksUpToDate>false</LinksUpToDate>
  <CharactersWithSpaces>34155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techland</dc:creator>
  <cp:lastModifiedBy>techland</cp:lastModifiedBy>
  <cp:revision>1</cp:revision>
  <dcterms:created xsi:type="dcterms:W3CDTF">2018-10-31T04:46:00Z</dcterms:created>
  <dcterms:modified xsi:type="dcterms:W3CDTF">2018-10-31T04:47:00Z</dcterms:modified>
</cp:coreProperties>
</file>